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98A5" w14:textId="77777777" w:rsidR="00051CCF" w:rsidRDefault="00B76E2F" w:rsidP="00051CCF">
      <w:pPr>
        <w:ind w:left="-284"/>
      </w:pPr>
      <w:r>
        <w:rPr>
          <w:noProof/>
        </w:rPr>
        <w:pict w14:anchorId="4BEEC1A5"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76.9pt;margin-top:59.95pt;width:255.7pt;height:9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" filled="f" stroked="f" strokeweight=".5pt">
            <v:textbox>
              <w:txbxContent>
                <w:p w14:paraId="58030A74" w14:textId="1B990FF1" w:rsidR="00051CCF" w:rsidRPr="00051CCF" w:rsidRDefault="00656A16" w:rsidP="00051CCF">
                  <w:pPr>
                    <w:pStyle w:val="Basisalinea"/>
                    <w:rPr>
                      <w:rFonts w:ascii="Europa-Bold" w:hAnsi="Europa-Bold" w:cs="Europa-Bold"/>
                      <w:b/>
                      <w:bCs/>
                      <w:color w:val="AFCA0A"/>
                      <w:sz w:val="28"/>
                      <w:szCs w:val="28"/>
                    </w:rPr>
                  </w:pPr>
                  <w:r>
                    <w:rPr>
                      <w:rFonts w:ascii="Europa-Bold" w:hAnsi="Europa-Bold" w:cs="Europa-Bold"/>
                      <w:b/>
                      <w:bCs/>
                      <w:color w:val="AFCA0A"/>
                      <w:sz w:val="28"/>
                      <w:szCs w:val="28"/>
                    </w:rPr>
                    <w:t>Lies Mares</w:t>
                  </w:r>
                  <w:r w:rsidR="002C0EB0">
                    <w:rPr>
                      <w:rFonts w:ascii="Europa-Bold" w:hAnsi="Europa-Bold" w:cs="Europa-Bold"/>
                      <w:b/>
                      <w:bCs/>
                      <w:color w:val="AFCA0A"/>
                      <w:sz w:val="28"/>
                      <w:szCs w:val="28"/>
                    </w:rPr>
                    <w:t xml:space="preserve"> </w:t>
                  </w:r>
                </w:p>
                <w:p w14:paraId="07B4F7FC" w14:textId="77777777" w:rsidR="00051CCF" w:rsidRPr="00051CCF" w:rsidRDefault="00051CCF" w:rsidP="00051CCF">
                  <w:pPr>
                    <w:pStyle w:val="Basisalinea"/>
                    <w:rPr>
                      <w:rFonts w:ascii="Europa-Light" w:hAnsi="Europa-Light" w:cs="Europa-Regular"/>
                      <w:sz w:val="28"/>
                      <w:szCs w:val="28"/>
                    </w:rPr>
                  </w:pPr>
                </w:p>
                <w:p w14:paraId="449A2AFB" w14:textId="0076C698" w:rsidR="00051CCF" w:rsidRPr="00051CCF" w:rsidRDefault="002C0EB0" w:rsidP="00051CCF">
                  <w:pPr>
                    <w:pStyle w:val="Basisalinea"/>
                    <w:rPr>
                      <w:rFonts w:ascii="Europa-Light" w:hAnsi="Europa-Light" w:cs="Europa-Regular"/>
                      <w:sz w:val="28"/>
                      <w:szCs w:val="28"/>
                    </w:rPr>
                  </w:pPr>
                  <w:r>
                    <w:rPr>
                      <w:rFonts w:ascii="Europa-Light" w:hAnsi="Europa-Light" w:cs="Europa-Regular"/>
                      <w:sz w:val="28"/>
                      <w:szCs w:val="28"/>
                    </w:rPr>
                    <w:t>0477</w:t>
                  </w:r>
                  <w:r w:rsidR="00656A16">
                    <w:rPr>
                      <w:rFonts w:ascii="Europa-Light" w:hAnsi="Europa-Light" w:cs="Europa-Regula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uropa-Light" w:hAnsi="Europa-Light" w:cs="Europa-Regular"/>
                      <w:sz w:val="28"/>
                      <w:szCs w:val="28"/>
                    </w:rPr>
                    <w:t>72</w:t>
                  </w:r>
                  <w:r w:rsidR="00656A16">
                    <w:rPr>
                      <w:rFonts w:ascii="Europa-Light" w:hAnsi="Europa-Light" w:cs="Europa-Regula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uropa-Light" w:hAnsi="Europa-Light" w:cs="Europa-Regular"/>
                      <w:sz w:val="28"/>
                      <w:szCs w:val="28"/>
                    </w:rPr>
                    <w:t>66</w:t>
                  </w:r>
                  <w:r w:rsidR="00656A16">
                    <w:rPr>
                      <w:rFonts w:ascii="Europa-Light" w:hAnsi="Europa-Light" w:cs="Europa-Regula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uropa-Light" w:hAnsi="Europa-Light" w:cs="Europa-Regular"/>
                      <w:sz w:val="28"/>
                      <w:szCs w:val="28"/>
                    </w:rPr>
                    <w:t>15</w:t>
                  </w:r>
                  <w:r w:rsidR="00051CCF" w:rsidRPr="00051CCF">
                    <w:rPr>
                      <w:rFonts w:ascii="Europa-Light" w:hAnsi="Europa-Light" w:cs="Europa-Regular"/>
                      <w:sz w:val="28"/>
                      <w:szCs w:val="28"/>
                    </w:rPr>
                    <w:t xml:space="preserve"> </w:t>
                  </w:r>
                </w:p>
                <w:p w14:paraId="696FAE02" w14:textId="77777777" w:rsidR="00051CCF" w:rsidRPr="00051CCF" w:rsidRDefault="00051CCF" w:rsidP="00051CCF">
                  <w:pPr>
                    <w:rPr>
                      <w:rFonts w:ascii="Europa-Light" w:hAnsi="Europa-Light"/>
                    </w:rPr>
                  </w:pPr>
                  <w:r w:rsidRPr="00051CCF">
                    <w:rPr>
                      <w:rFonts w:ascii="Europa-Light" w:hAnsi="Europa-Light" w:cs="Europa-Regular"/>
                      <w:sz w:val="28"/>
                      <w:szCs w:val="28"/>
                    </w:rPr>
                    <w:t>Thuisverpleegkundige</w:t>
                  </w:r>
                </w:p>
              </w:txbxContent>
            </v:textbox>
          </v:shape>
        </w:pict>
      </w:r>
    </w:p>
    <w:p w14:paraId="04D7B468" w14:textId="5521C5DB" w:rsidR="00051CCF" w:rsidRDefault="00656A16" w:rsidP="00051CCF">
      <w:pPr>
        <w:ind w:left="-284"/>
      </w:pPr>
      <w:r w:rsidRPr="00700641">
        <w:rPr>
          <w:noProof/>
          <w:lang w:eastAsia="nl-BE"/>
        </w:rPr>
        <w:drawing>
          <wp:inline distT="0" distB="0" distL="0" distR="0" wp14:anchorId="0BB03F53" wp14:editId="57C86BBB">
            <wp:extent cx="1800225" cy="1800225"/>
            <wp:effectExtent l="76200" t="76200" r="66675" b="66675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cht Lieefoog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5" cy="1800605"/>
                    </a:xfrm>
                    <a:prstGeom prst="rect">
                      <a:avLst/>
                    </a:prstGeom>
                    <a:ln w="698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6230B1AD" w14:textId="7CEAB779" w:rsidR="00051CCF" w:rsidRPr="00051CCF" w:rsidRDefault="00051CCF" w:rsidP="00051CCF">
      <w:pPr>
        <w:ind w:left="-284"/>
      </w:pPr>
    </w:p>
    <w:tbl>
      <w:tblPr>
        <w:tblStyle w:val="Tabelraster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EC83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051CCF" w14:paraId="6018FDD0" w14:textId="77777777" w:rsidTr="005946D9">
        <w:tc>
          <w:tcPr>
            <w:tcW w:w="3261" w:type="dxa"/>
          </w:tcPr>
          <w:p w14:paraId="011D2706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>functie</w:t>
            </w:r>
          </w:p>
        </w:tc>
        <w:tc>
          <w:tcPr>
            <w:tcW w:w="6379" w:type="dxa"/>
            <w:tcMar>
              <w:left w:w="737" w:type="dxa"/>
            </w:tcMar>
          </w:tcPr>
          <w:p w14:paraId="566EB73E" w14:textId="77777777" w:rsidR="00051CCF" w:rsidRDefault="005946D9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>Thuisverpleegkundige in hoofdberoep  </w:t>
            </w:r>
            <w:r>
              <w:rPr>
                <w:rFonts w:ascii="Europa-Regular" w:hAnsi="Europa-Regular" w:cs="Europa-Regular"/>
                <w:sz w:val="20"/>
                <w:szCs w:val="20"/>
              </w:rPr>
              <w:br/>
              <w:t>Toerverantwoordelijke</w:t>
            </w:r>
          </w:p>
          <w:p w14:paraId="7078A9DA" w14:textId="77777777" w:rsidR="00605CF2" w:rsidRPr="005946D9" w:rsidRDefault="00605CF2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</w:p>
        </w:tc>
      </w:tr>
      <w:tr w:rsidR="00051CCF" w14:paraId="119F68AB" w14:textId="77777777" w:rsidTr="005946D9">
        <w:tc>
          <w:tcPr>
            <w:tcW w:w="3261" w:type="dxa"/>
          </w:tcPr>
          <w:p w14:paraId="39CE0AE0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>Diploma</w:t>
            </w:r>
          </w:p>
        </w:tc>
        <w:tc>
          <w:tcPr>
            <w:tcW w:w="6379" w:type="dxa"/>
            <w:tcMar>
              <w:left w:w="737" w:type="dxa"/>
            </w:tcMar>
          </w:tcPr>
          <w:p w14:paraId="308405F2" w14:textId="77777777" w:rsidR="00051CCF" w:rsidRDefault="005946D9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>Gegradueerd</w:t>
            </w:r>
            <w:r w:rsidR="00D13AE2">
              <w:rPr>
                <w:rFonts w:ascii="Europa-Regular" w:hAnsi="Europa-Regular" w:cs="Europa-Regular"/>
                <w:sz w:val="20"/>
                <w:szCs w:val="20"/>
              </w:rPr>
              <w:t>e in de toegepaste A</w:t>
            </w:r>
            <w:r w:rsidR="00D36E56">
              <w:rPr>
                <w:rFonts w:ascii="Europa-Regular" w:hAnsi="Europa-Regular" w:cs="Europa-Regular"/>
                <w:sz w:val="20"/>
                <w:szCs w:val="20"/>
              </w:rPr>
              <w:t>lgemene</w:t>
            </w:r>
            <w:r w:rsidR="00D13AE2">
              <w:rPr>
                <w:rFonts w:ascii="Europa-Regular" w:hAnsi="Europa-Regular" w:cs="Europa-Regular"/>
                <w:sz w:val="20"/>
                <w:szCs w:val="20"/>
              </w:rPr>
              <w:t xml:space="preserve"> Ziekenhuis</w:t>
            </w:r>
            <w:r w:rsidR="00D36E56"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 w:rsidR="00D13AE2">
              <w:rPr>
                <w:rFonts w:ascii="Europa-Regular" w:hAnsi="Europa-Regular" w:cs="Europa-Regular"/>
                <w:sz w:val="20"/>
                <w:szCs w:val="20"/>
              </w:rPr>
              <w:t>V</w:t>
            </w:r>
            <w:r w:rsidR="001943CA">
              <w:rPr>
                <w:rFonts w:ascii="Europa-Regular" w:hAnsi="Europa-Regular" w:cs="Europa-Regular"/>
                <w:sz w:val="20"/>
                <w:szCs w:val="20"/>
              </w:rPr>
              <w:t xml:space="preserve">erpleegkunde </w:t>
            </w:r>
          </w:p>
          <w:p w14:paraId="53E4F532" w14:textId="77777777" w:rsidR="00605CF2" w:rsidRPr="005946D9" w:rsidRDefault="00605CF2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1CCF" w14:paraId="69C5F66A" w14:textId="77777777" w:rsidTr="005946D9">
        <w:tc>
          <w:tcPr>
            <w:tcW w:w="3261" w:type="dxa"/>
          </w:tcPr>
          <w:p w14:paraId="2B7F1202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>Certificaten</w:t>
            </w:r>
          </w:p>
        </w:tc>
        <w:tc>
          <w:tcPr>
            <w:tcW w:w="6379" w:type="dxa"/>
            <w:tcMar>
              <w:left w:w="737" w:type="dxa"/>
            </w:tcMar>
          </w:tcPr>
          <w:p w14:paraId="44E29ECF" w14:textId="77777777" w:rsidR="00D36E56" w:rsidRDefault="005946D9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 xml:space="preserve">Referentieverpleegkundige </w:t>
            </w:r>
            <w:r w:rsidR="00D36E56">
              <w:rPr>
                <w:rFonts w:ascii="Europa-Regular" w:hAnsi="Europa-Regular" w:cs="Europa-Regular"/>
                <w:sz w:val="20"/>
                <w:szCs w:val="20"/>
              </w:rPr>
              <w:t>palliatieve zorg ( basisopleiding)</w:t>
            </w:r>
          </w:p>
          <w:p w14:paraId="44F33AFF" w14:textId="77777777" w:rsidR="00D36E56" w:rsidRDefault="00D36E56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 xml:space="preserve">Home- </w:t>
            </w:r>
            <w:proofErr w:type="spellStart"/>
            <w:r>
              <w:rPr>
                <w:rFonts w:ascii="Europa-Regular" w:hAnsi="Europa-Regular" w:cs="Europa-Regular"/>
                <w:sz w:val="20"/>
                <w:szCs w:val="20"/>
              </w:rPr>
              <w:t>tech</w:t>
            </w:r>
            <w:proofErr w:type="spellEnd"/>
            <w:r>
              <w:rPr>
                <w:rFonts w:ascii="Europa-Regular" w:hAnsi="Europa-Regular" w:cs="Europa-Regular"/>
                <w:sz w:val="20"/>
                <w:szCs w:val="20"/>
              </w:rPr>
              <w:t>- nurse opleiding OPAT  en chemo therapie in de thuiszorg.</w:t>
            </w:r>
          </w:p>
          <w:p w14:paraId="422B33A2" w14:textId="77777777" w:rsidR="00D36E56" w:rsidRDefault="00D36E56" w:rsidP="005946D9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>Postgraduaat thuisverpleegkunde in de huisartsenpraktijk ( module 1 en 2)</w:t>
            </w:r>
          </w:p>
          <w:p w14:paraId="0E68B661" w14:textId="77777777" w:rsidR="00051CCF" w:rsidRDefault="005946D9" w:rsidP="00D36E56">
            <w:pPr>
              <w:pStyle w:val="Basisalinea"/>
              <w:suppressAutoHyphens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  <w:p w14:paraId="6229699F" w14:textId="77777777" w:rsidR="00605CF2" w:rsidRDefault="00605CF2" w:rsidP="005946D9"/>
        </w:tc>
      </w:tr>
      <w:tr w:rsidR="00051CCF" w14:paraId="54550764" w14:textId="77777777" w:rsidTr="005946D9">
        <w:tc>
          <w:tcPr>
            <w:tcW w:w="3261" w:type="dxa"/>
          </w:tcPr>
          <w:p w14:paraId="6A8B31CC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>Competenties</w:t>
            </w:r>
          </w:p>
        </w:tc>
        <w:tc>
          <w:tcPr>
            <w:tcW w:w="6379" w:type="dxa"/>
            <w:tcMar>
              <w:left w:w="737" w:type="dxa"/>
            </w:tcMar>
          </w:tcPr>
          <w:p w14:paraId="79025186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Kwalitatieve zorg bieden in de thuis omgeving</w:t>
            </w:r>
          </w:p>
          <w:p w14:paraId="68FE6987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 w:rsidR="001943CA">
              <w:rPr>
                <w:rFonts w:ascii="Europa-Regular" w:hAnsi="Europa-Regular" w:cs="Europa-Regular"/>
                <w:sz w:val="20"/>
                <w:szCs w:val="20"/>
              </w:rPr>
              <w:t>Holistis</w:t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che visie</w:t>
            </w:r>
          </w:p>
          <w:p w14:paraId="032356F5" w14:textId="77777777" w:rsidR="005946D9" w:rsidRDefault="005946D9" w:rsidP="001943CA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Multidisciplinaire integratie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  <w:p w14:paraId="7DCBB297" w14:textId="67AD744E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D13AE2">
              <w:rPr>
                <w:rFonts w:ascii="Europa-Regular" w:hAnsi="Europa-Regular" w:cs="Europa-Regular"/>
                <w:sz w:val="20"/>
                <w:szCs w:val="20"/>
              </w:rPr>
              <w:t xml:space="preserve">Toepassen van </w:t>
            </w:r>
            <w:proofErr w:type="spellStart"/>
            <w:r w:rsidR="00D13AE2">
              <w:rPr>
                <w:rFonts w:ascii="Europa-Regular" w:hAnsi="Europa-Regular" w:cs="Europa-Regular"/>
                <w:sz w:val="20"/>
                <w:szCs w:val="20"/>
              </w:rPr>
              <w:t>E</w:t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vidence</w:t>
            </w:r>
            <w:proofErr w:type="spellEnd"/>
            <w:r w:rsidR="00D13AE2">
              <w:rPr>
                <w:rFonts w:ascii="Europa-Regular" w:hAnsi="Europa-Regular" w:cs="Europa-Regular"/>
                <w:sz w:val="20"/>
                <w:szCs w:val="20"/>
              </w:rPr>
              <w:t xml:space="preserve">- </w:t>
            </w:r>
            <w:proofErr w:type="spellStart"/>
            <w:r w:rsidR="00D13AE2">
              <w:rPr>
                <w:rFonts w:ascii="Europa-Regular" w:hAnsi="Europa-Regular" w:cs="Europa-Regular"/>
                <w:sz w:val="20"/>
                <w:szCs w:val="20"/>
              </w:rPr>
              <w:t>B</w:t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ased</w:t>
            </w:r>
            <w:proofErr w:type="spellEnd"/>
            <w:r w:rsidR="00D13AE2">
              <w:rPr>
                <w:rFonts w:ascii="Europa-Regular" w:hAnsi="Europa-Regular" w:cs="Europa-Regular"/>
                <w:sz w:val="20"/>
                <w:szCs w:val="20"/>
              </w:rPr>
              <w:t xml:space="preserve">- </w:t>
            </w:r>
            <w:proofErr w:type="spellStart"/>
            <w:r w:rsidR="00D13AE2">
              <w:rPr>
                <w:rFonts w:ascii="Europa-Regular" w:hAnsi="Europa-Regular" w:cs="Europa-Regular"/>
                <w:sz w:val="20"/>
                <w:szCs w:val="20"/>
              </w:rPr>
              <w:t>P</w:t>
            </w:r>
            <w:r w:rsidR="0025043E">
              <w:rPr>
                <w:rFonts w:ascii="Europa-Regular" w:hAnsi="Europa-Regular" w:cs="Europa-Regular"/>
                <w:sz w:val="20"/>
                <w:szCs w:val="20"/>
              </w:rPr>
              <w:t>ractic</w:t>
            </w:r>
            <w:r w:rsidR="00656A16">
              <w:rPr>
                <w:rFonts w:ascii="Europa-Regular" w:hAnsi="Europa-Regular" w:cs="Europa-Regular"/>
                <w:sz w:val="20"/>
                <w:szCs w:val="20"/>
              </w:rPr>
              <w:t>e</w:t>
            </w:r>
            <w:proofErr w:type="spellEnd"/>
          </w:p>
          <w:p w14:paraId="0A8F56E7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59080E">
              <w:rPr>
                <w:rFonts w:ascii="Europa-Regular" w:hAnsi="Europa-Regular" w:cs="Europa-Regular"/>
                <w:sz w:val="20"/>
                <w:szCs w:val="20"/>
              </w:rPr>
              <w:t>Sociaal communicatieve bekwaamheid</w:t>
            </w:r>
          </w:p>
          <w:p w14:paraId="380592B1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59080E">
              <w:rPr>
                <w:rFonts w:ascii="Europa-Regular" w:hAnsi="Europa-Regular" w:cs="Europa-Regular"/>
                <w:sz w:val="20"/>
                <w:szCs w:val="20"/>
              </w:rPr>
              <w:t xml:space="preserve">Probleemgericht  werken </w:t>
            </w:r>
          </w:p>
          <w:p w14:paraId="48D961AC" w14:textId="79FDB2B7" w:rsidR="00051CCF" w:rsidRDefault="005946D9" w:rsidP="005946D9">
            <w:pPr>
              <w:rPr>
                <w:rFonts w:ascii="Europa-Regular" w:hAnsi="Europa-Regular" w:cs="Europa-Regular"/>
                <w:color w:val="AFCA0A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 w:rsidR="001E41C6">
              <w:rPr>
                <w:rFonts w:ascii="Europa-Regular" w:hAnsi="Europa-Regular" w:cs="Europa-Regular"/>
                <w:color w:val="AFCA0A"/>
                <w:sz w:val="20"/>
                <w:szCs w:val="20"/>
              </w:rPr>
              <w:t xml:space="preserve"> </w:t>
            </w:r>
            <w:r w:rsidR="00656A16" w:rsidRPr="0025043E">
              <w:rPr>
                <w:rFonts w:ascii="Europa-Regular" w:hAnsi="Europa-Regular" w:cs="Europa-Regular"/>
                <w:sz w:val="20"/>
                <w:szCs w:val="20"/>
              </w:rPr>
              <w:t>Empathisch</w:t>
            </w:r>
            <w:r w:rsidR="0025043E" w:rsidRPr="0025043E">
              <w:rPr>
                <w:rFonts w:ascii="Europa-Regular" w:hAnsi="Europa-Regular" w:cs="Europa-Regular"/>
                <w:sz w:val="20"/>
                <w:szCs w:val="20"/>
              </w:rPr>
              <w:t xml:space="preserve"> inlevingsvermogen</w:t>
            </w:r>
            <w:r w:rsidR="0025043E">
              <w:rPr>
                <w:rFonts w:ascii="Europa-Regular" w:hAnsi="Europa-Regular" w:cs="Europa-Regular"/>
                <w:color w:val="AFCA0A"/>
                <w:sz w:val="20"/>
                <w:szCs w:val="20"/>
              </w:rPr>
              <w:t xml:space="preserve"> </w:t>
            </w:r>
          </w:p>
          <w:p w14:paraId="5684E75D" w14:textId="77777777" w:rsidR="0025043E" w:rsidRPr="001E41C6" w:rsidRDefault="0025043E" w:rsidP="005946D9">
            <w:pPr>
              <w:rPr>
                <w:rFonts w:ascii="Europa-Regular" w:hAnsi="Europa-Regular" w:cs="Europa-Regular"/>
                <w:sz w:val="20"/>
                <w:szCs w:val="20"/>
              </w:rPr>
            </w:pPr>
          </w:p>
          <w:p w14:paraId="43ACB97F" w14:textId="77777777" w:rsidR="00605CF2" w:rsidRDefault="00605CF2" w:rsidP="005946D9"/>
        </w:tc>
      </w:tr>
      <w:tr w:rsidR="00051CCF" w14:paraId="31D62668" w14:textId="77777777" w:rsidTr="005946D9">
        <w:tc>
          <w:tcPr>
            <w:tcW w:w="3261" w:type="dxa"/>
          </w:tcPr>
          <w:p w14:paraId="5D096164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 xml:space="preserve">Geplande vorming </w:t>
            </w:r>
          </w:p>
        </w:tc>
        <w:tc>
          <w:tcPr>
            <w:tcW w:w="6379" w:type="dxa"/>
            <w:tcMar>
              <w:left w:w="737" w:type="dxa"/>
            </w:tcMar>
          </w:tcPr>
          <w:p w14:paraId="4BEA1FE8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D36E56">
              <w:rPr>
                <w:rFonts w:ascii="Europa-Regular" w:hAnsi="Europa-Regular" w:cs="Europa-Regular"/>
                <w:sz w:val="20"/>
                <w:szCs w:val="20"/>
              </w:rPr>
              <w:t>Referentieverpleegkundige stomazorg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  <w:p w14:paraId="6FD6D44E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  <w:r w:rsidR="001943CA">
              <w:rPr>
                <w:rFonts w:ascii="Europa-Regular" w:hAnsi="Europa-Regular" w:cs="Europa-Regular"/>
                <w:sz w:val="20"/>
                <w:szCs w:val="20"/>
              </w:rPr>
              <w:t>Referen</w:t>
            </w:r>
            <w:r w:rsidR="00D36E56">
              <w:rPr>
                <w:rFonts w:ascii="Europa-Regular" w:hAnsi="Europa-Regular" w:cs="Europa-Regular"/>
                <w:sz w:val="20"/>
                <w:szCs w:val="20"/>
              </w:rPr>
              <w:t xml:space="preserve">tieverpleegkundige wondzorg 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  <w:p w14:paraId="1F9BAA0D" w14:textId="77777777" w:rsidR="005946D9" w:rsidRDefault="005946D9" w:rsidP="005946D9">
            <w:pPr>
              <w:pStyle w:val="Basisalinea"/>
              <w:suppressAutoHyphens/>
              <w:ind w:left="170" w:hanging="170"/>
              <w:rPr>
                <w:rFonts w:ascii="Europa-Regular" w:hAnsi="Europa-Regular" w:cs="Europa-Regular"/>
                <w:sz w:val="20"/>
                <w:szCs w:val="20"/>
              </w:rPr>
            </w:pPr>
            <w:r>
              <w:rPr>
                <w:rFonts w:ascii="Europa-Regular" w:hAnsi="Europa-Regular" w:cs="Europa-Regular"/>
                <w:color w:val="AFCA0A"/>
                <w:sz w:val="20"/>
                <w:szCs w:val="20"/>
              </w:rPr>
              <w:t>•</w:t>
            </w:r>
            <w:r>
              <w:rPr>
                <w:rFonts w:ascii="Europa-Regular" w:hAnsi="Europa-Regular" w:cs="Europa-Regular"/>
                <w:sz w:val="20"/>
                <w:szCs w:val="20"/>
              </w:rPr>
              <w:t xml:space="preserve"> </w:t>
            </w:r>
            <w:r w:rsidR="001943CA">
              <w:rPr>
                <w:rFonts w:ascii="Europa-Regular" w:hAnsi="Europa-Regular" w:cs="Europa-Regular"/>
                <w:sz w:val="20"/>
                <w:szCs w:val="20"/>
              </w:rPr>
              <w:t>…</w:t>
            </w:r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  <w:p w14:paraId="31D775FD" w14:textId="77777777" w:rsidR="00051CCF" w:rsidRDefault="005946D9" w:rsidP="005946D9">
            <w:r>
              <w:rPr>
                <w:rFonts w:ascii="Europa-Regular" w:hAnsi="Europa-Regular" w:cs="Europa-Regular"/>
                <w:sz w:val="20"/>
                <w:szCs w:val="20"/>
              </w:rPr>
              <w:tab/>
            </w:r>
          </w:p>
        </w:tc>
      </w:tr>
      <w:tr w:rsidR="00051CCF" w14:paraId="2797B13B" w14:textId="77777777" w:rsidTr="005946D9">
        <w:tc>
          <w:tcPr>
            <w:tcW w:w="3261" w:type="dxa"/>
          </w:tcPr>
          <w:p w14:paraId="7F8C1FCC" w14:textId="77777777" w:rsidR="00051CCF" w:rsidRPr="00051CCF" w:rsidRDefault="00051CCF" w:rsidP="00051CCF">
            <w:pPr>
              <w:pStyle w:val="Basisalinea"/>
              <w:jc w:val="right"/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</w:pPr>
            <w:r>
              <w:rPr>
                <w:rFonts w:ascii="Europa-Bold" w:hAnsi="Europa-Bold" w:cs="Europa-Bold"/>
                <w:b/>
                <w:bCs/>
                <w:caps/>
                <w:color w:val="0098BC"/>
                <w:sz w:val="20"/>
                <w:szCs w:val="20"/>
              </w:rPr>
              <w:t>ervaring</w:t>
            </w:r>
          </w:p>
        </w:tc>
        <w:tc>
          <w:tcPr>
            <w:tcW w:w="6379" w:type="dxa"/>
            <w:tcMar>
              <w:left w:w="737" w:type="dxa"/>
            </w:tcMar>
          </w:tcPr>
          <w:p w14:paraId="3DACC1E8" w14:textId="77777777" w:rsidR="00051CCF" w:rsidRPr="007B5774" w:rsidRDefault="007B5774" w:rsidP="00D36E56">
            <w:pPr>
              <w:pStyle w:val="Basisalinea"/>
              <w:suppressAutoHyphens/>
              <w:rPr>
                <w:sz w:val="20"/>
                <w:szCs w:val="20"/>
              </w:rPr>
            </w:pPr>
            <w:r w:rsidRPr="007B5774">
              <w:rPr>
                <w:sz w:val="20"/>
                <w:szCs w:val="20"/>
              </w:rPr>
              <w:t>Ervaring opgedaan inzake de verschillende facetten binnen de gezondheidszorg gedurende mijn 23-jarige loopbaan</w:t>
            </w:r>
          </w:p>
        </w:tc>
      </w:tr>
    </w:tbl>
    <w:p w14:paraId="0176F702" w14:textId="77777777" w:rsidR="004957BC" w:rsidRPr="00051CCF" w:rsidRDefault="004957BC" w:rsidP="00051CCF">
      <w:pPr>
        <w:ind w:left="-284"/>
      </w:pPr>
    </w:p>
    <w:sectPr w:rsidR="004957BC" w:rsidRPr="00051CCF" w:rsidSect="00051CCF">
      <w:headerReference w:type="default" r:id="rId8"/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F655" w14:textId="77777777" w:rsidR="00B76E2F" w:rsidRDefault="00B76E2F" w:rsidP="00051CCF">
      <w:r>
        <w:separator/>
      </w:r>
    </w:p>
  </w:endnote>
  <w:endnote w:type="continuationSeparator" w:id="0">
    <w:p w14:paraId="63049DB9" w14:textId="77777777" w:rsidR="00B76E2F" w:rsidRDefault="00B76E2F" w:rsidP="0005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uropa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uropa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FAD6" w14:textId="77777777" w:rsidR="00B76E2F" w:rsidRDefault="00B76E2F" w:rsidP="00051CCF">
      <w:r>
        <w:separator/>
      </w:r>
    </w:p>
  </w:footnote>
  <w:footnote w:type="continuationSeparator" w:id="0">
    <w:p w14:paraId="4C4CBB25" w14:textId="77777777" w:rsidR="00B76E2F" w:rsidRDefault="00B76E2F" w:rsidP="0005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30D1" w14:textId="77777777" w:rsidR="00051CCF" w:rsidRDefault="00051CC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3FD30CF" wp14:editId="234638F0">
          <wp:simplePos x="0" y="0"/>
          <wp:positionH relativeFrom="column">
            <wp:posOffset>-931326</wp:posOffset>
          </wp:positionH>
          <wp:positionV relativeFrom="paragraph">
            <wp:posOffset>-449581</wp:posOffset>
          </wp:positionV>
          <wp:extent cx="7583214" cy="10718211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folio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44" cy="1073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CF"/>
    <w:rsid w:val="00010FD0"/>
    <w:rsid w:val="00051CCF"/>
    <w:rsid w:val="00111091"/>
    <w:rsid w:val="001943CA"/>
    <w:rsid w:val="001E41C6"/>
    <w:rsid w:val="0025043E"/>
    <w:rsid w:val="002C0EB0"/>
    <w:rsid w:val="003A6477"/>
    <w:rsid w:val="004957BC"/>
    <w:rsid w:val="0059080E"/>
    <w:rsid w:val="005946D9"/>
    <w:rsid w:val="00602A1E"/>
    <w:rsid w:val="00605CF2"/>
    <w:rsid w:val="00656A16"/>
    <w:rsid w:val="006C7334"/>
    <w:rsid w:val="00700641"/>
    <w:rsid w:val="00753640"/>
    <w:rsid w:val="007B5774"/>
    <w:rsid w:val="008957D6"/>
    <w:rsid w:val="00985F15"/>
    <w:rsid w:val="009A0102"/>
    <w:rsid w:val="00A91C92"/>
    <w:rsid w:val="00AC7F8A"/>
    <w:rsid w:val="00B70021"/>
    <w:rsid w:val="00B76E2F"/>
    <w:rsid w:val="00C45484"/>
    <w:rsid w:val="00D13AE2"/>
    <w:rsid w:val="00D36E56"/>
    <w:rsid w:val="00E26075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DB2C"/>
  <w15:docId w15:val="{1176B582-2479-4EF8-BEB9-A3133290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A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C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CCF"/>
  </w:style>
  <w:style w:type="paragraph" w:styleId="Voettekst">
    <w:name w:val="footer"/>
    <w:basedOn w:val="Standaard"/>
    <w:link w:val="VoettekstChar"/>
    <w:uiPriority w:val="99"/>
    <w:unhideWhenUsed/>
    <w:rsid w:val="00051C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1CCF"/>
  </w:style>
  <w:style w:type="paragraph" w:customStyle="1" w:styleId="Basisalinea">
    <w:name w:val="[Basisalinea]"/>
    <w:basedOn w:val="Standaard"/>
    <w:uiPriority w:val="99"/>
    <w:rsid w:val="00051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elraster">
    <w:name w:val="Table Grid"/>
    <w:basedOn w:val="Standaardtabel"/>
    <w:uiPriority w:val="39"/>
    <w:rsid w:val="0005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E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8E156E-F1B7-4CF6-B1B6-9E5C8678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Lemahieu</dc:creator>
  <cp:lastModifiedBy>Brecht Liefooghe  - Zorg Zeker</cp:lastModifiedBy>
  <cp:revision>2</cp:revision>
  <dcterms:created xsi:type="dcterms:W3CDTF">2020-01-15T15:52:00Z</dcterms:created>
  <dcterms:modified xsi:type="dcterms:W3CDTF">2020-01-15T15:52:00Z</dcterms:modified>
</cp:coreProperties>
</file>